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77709" w14:textId="77777777" w:rsidR="002F097E" w:rsidRPr="001D661B" w:rsidRDefault="002F097E" w:rsidP="002F097E">
      <w:pPr>
        <w:widowControl w:val="0"/>
        <w:tabs>
          <w:tab w:val="left" w:pos="2016"/>
        </w:tabs>
        <w:autoSpaceDE w:val="0"/>
        <w:autoSpaceDN w:val="0"/>
        <w:adjustRightInd w:val="0"/>
        <w:spacing w:after="440"/>
        <w:ind w:left="2003" w:hanging="2003"/>
        <w:rPr>
          <w:sz w:val="28"/>
          <w:szCs w:val="28"/>
        </w:rPr>
      </w:pPr>
      <w:r>
        <w:rPr>
          <w:sz w:val="28"/>
          <w:szCs w:val="28"/>
        </w:rPr>
        <w:t>Presseinformation</w:t>
      </w:r>
    </w:p>
    <w:p w14:paraId="4A8E4B44" w14:textId="77777777" w:rsidR="002F097E" w:rsidRPr="001D661B" w:rsidRDefault="002F097E" w:rsidP="002F097E">
      <w:pPr>
        <w:widowControl w:val="0"/>
        <w:tabs>
          <w:tab w:val="left" w:pos="2016"/>
        </w:tabs>
        <w:autoSpaceDE w:val="0"/>
        <w:autoSpaceDN w:val="0"/>
        <w:adjustRightInd w:val="0"/>
        <w:spacing w:after="440"/>
        <w:ind w:left="2003" w:hanging="2003"/>
        <w:rPr>
          <w:sz w:val="28"/>
          <w:szCs w:val="28"/>
        </w:rPr>
      </w:pPr>
    </w:p>
    <w:p w14:paraId="4FEA55FB" w14:textId="77777777" w:rsidR="007E4D9C" w:rsidRDefault="007E4D9C">
      <w:pPr>
        <w:pStyle w:val="berschrift1"/>
        <w:rPr>
          <w:kern w:val="0"/>
        </w:rPr>
      </w:pPr>
      <w:r>
        <w:t>Nachwuchs in der perfekten Familie</w:t>
      </w:r>
    </w:p>
    <w:p w14:paraId="6BF155B3" w14:textId="77777777" w:rsidR="007E4D9C" w:rsidRDefault="007E4D9C">
      <w:pPr>
        <w:pStyle w:val="berschrift2"/>
      </w:pPr>
      <w:r>
        <w:t>„Perfect Aqua Plus” von MPG&amp;E pflegt Kontakt</w:t>
      </w:r>
      <w:r w:rsidR="004E7331">
        <w:softHyphen/>
      </w:r>
      <w:r>
        <w:t>linsen und Augen mit weltweit einzigartigen Wirkstoffen</w:t>
      </w:r>
    </w:p>
    <w:p w14:paraId="247193DD" w14:textId="77777777" w:rsidR="007E4D9C" w:rsidRDefault="007E4D9C">
      <w:r>
        <w:t>(Bordesholm) – Den jüngsten Spross seiner Perfect-Produktfamilie taufte MPG&amp;E auf den Namen Perfect Aqua Plus. Dieses hoch</w:t>
      </w:r>
      <w:r w:rsidR="004E7331">
        <w:softHyphen/>
      </w:r>
      <w:r>
        <w:t>wertige Pflegemittel ist als Kombilösung für weiche Kontaktlinsen und als Aufbewahrung für formstabile Kontaktlinsen erhältlich. Es ist wegen der weltweit einzigartigen Inhaltsstoffe besonders augenfreundlich. Studien haben ergeben, dass mit Perfect Aqua Plus gepflegte Kontaktlinsen besonders hohen Ansprüchen an den Tragekomfort genügen.</w:t>
      </w:r>
    </w:p>
    <w:p w14:paraId="3442450D" w14:textId="77777777" w:rsidR="007E4D9C" w:rsidRDefault="007E4D9C"/>
    <w:p w14:paraId="6D5FCD4D" w14:textId="77777777" w:rsidR="007E4D9C" w:rsidRDefault="007E4D9C">
      <w:r>
        <w:t>Der Biomediziner Prof. Dr. Dr. Chris de Bruijn, der eine Vielzahl an Patenten im Bereich der Kontaktlinsenpflege hält, ist der „Vater“ von Perfect Aqua Plus. „Es ist uns gelungen, ein Pflegemittel zu entwickeln, welches wirklich einen Quantensprung in der Pflege weicher und formstabiler Kontaktlinsen darstellt“, erklärt de Bruijn. „Verantwortlich hierfür sind die besonderen Inhaltsstoffe Hyaluro</w:t>
      </w:r>
      <w:r w:rsidR="004E7331">
        <w:softHyphen/>
      </w:r>
      <w:r>
        <w:t xml:space="preserve">nat, Allantoin und Bio-Polydol 2“, so der Wissenschaftler weiter. </w:t>
      </w:r>
    </w:p>
    <w:p w14:paraId="0F53EB0D" w14:textId="77777777" w:rsidR="007E4D9C" w:rsidRDefault="007E4D9C"/>
    <w:p w14:paraId="216D10BD" w14:textId="77777777" w:rsidR="007E4D9C" w:rsidRDefault="007E4D9C">
      <w:pPr>
        <w:pStyle w:val="berschrift4"/>
      </w:pPr>
      <w:r>
        <w:t>Besonders augenschonende Wirkstoffkombination</w:t>
      </w:r>
    </w:p>
    <w:p w14:paraId="7027F348" w14:textId="77777777" w:rsidR="007E4D9C" w:rsidRDefault="007E4D9C"/>
    <w:p w14:paraId="47ACFC14" w14:textId="77777777" w:rsidR="007E4D9C" w:rsidRDefault="007E4D9C">
      <w:r>
        <w:t>Perfect Aqua Plus ist das erste Mittel zur Kontaktlinsenpflege, das diese drei Wirkstoffe enthält. Hyaluronat ist der optimale Stoff, um Augen schonend und natürlich zu benetzen und beugt damit deren Austrocknung vor. Allantoin schützt das Auge, indem es bei Irrita</w:t>
      </w:r>
      <w:r w:rsidR="004E7331">
        <w:softHyphen/>
      </w:r>
      <w:r>
        <w:t>tionen der Epithelzellen deeskalierend wirkt und zu deren Regene</w:t>
      </w:r>
      <w:r w:rsidR="004E7331">
        <w:softHyphen/>
      </w:r>
      <w:r>
        <w:t>ration beiträgt. Der dritte neue Wirkstoff in der Kontaktlinsenpflege ist eine Weiterentwicklung des Konservie-rungsstoffs PHMB, den de Bruijn auf den Namen Bio-Polydol 2 getauft hat. Bio-Polydol 2 desinfiziert ebenso gründlich wie PHMB, ist dabei aber deutlich besser verträglich.</w:t>
      </w:r>
    </w:p>
    <w:p w14:paraId="524F6CE5" w14:textId="77777777" w:rsidR="007E4D9C" w:rsidRDefault="007E4D9C"/>
    <w:p w14:paraId="4C118108" w14:textId="77777777" w:rsidR="007E4D9C" w:rsidRDefault="007E4D9C">
      <w:pPr>
        <w:pStyle w:val="berschrift4"/>
      </w:pPr>
      <w:r>
        <w:t>Optimale Ergänzung der Perfect-Familie</w:t>
      </w:r>
    </w:p>
    <w:p w14:paraId="568FE2B3" w14:textId="77777777" w:rsidR="007E4D9C" w:rsidRDefault="007E4D9C"/>
    <w:p w14:paraId="68F8E237" w14:textId="77777777" w:rsidR="007E4D9C" w:rsidRDefault="007E4D9C">
      <w:r>
        <w:t xml:space="preserve">MPG&amp;E hat die Perfect-Produktfamilie im August 2005 in Deutschland eingeführt. Seitdem stehen Perfect Contact Lenses und Perfect Contact Lens Care bei Augenärzten, Augenoptikern und Kontaktlinsenträgern für hohen Tragekomfort auch bei langen Tragezeiten. Mit seinen pflegenden Wirkstoffen rundet Perfect Aqua Plus das Perfect-Sortiment ab. MPG&amp;E-Geschäftsführer Volker Grahl betont: „Die Produkte der Perfect-Familie sind nicht nur besonders augenfreundlich, sondern auch optimal aufeinander abgestimmt.“ </w:t>
      </w:r>
    </w:p>
    <w:p w14:paraId="2F0B351E" w14:textId="77777777" w:rsidR="007E4D9C" w:rsidRDefault="007E4D9C">
      <w:r>
        <w:br w:type="page"/>
      </w:r>
      <w:r>
        <w:lastRenderedPageBreak/>
        <w:t>Perfect Contact Lenses sind besonders komfortabel, weil sie aus biokompatiblem Material hergestellt werden. Es wurde der Muzin</w:t>
      </w:r>
      <w:r w:rsidR="004E7331">
        <w:softHyphen/>
      </w:r>
      <w:r>
        <w:t>schicht im menschlichen Auge nachempfunden und stabilisiert den Tränenfilm. Perfect Contact Lenses können außerdem im Pflege</w:t>
      </w:r>
      <w:r w:rsidR="004E7331">
        <w:softHyphen/>
      </w:r>
      <w:r>
        <w:t>bad eine kissenartige Feuchtigkeitsreserve aufbauen, aus der sie bei Bedarf Flüssigkeit an das Auge abgeben. Im Ergebnis bleiben Kontaktlinse und Auge besser vor dem Austrocknen geschützt und die natürliche Tränenproduktion wird entlastet. Das Sortiment der Perfect Contact Lenses wurde Anfang 2006 um Tagesaustausch-Kontaktlinsen erweitert.</w:t>
      </w:r>
    </w:p>
    <w:p w14:paraId="5C019145" w14:textId="77777777" w:rsidR="007E4D9C" w:rsidRDefault="007E4D9C"/>
    <w:p w14:paraId="432EE7F2" w14:textId="77777777" w:rsidR="008F1A3C" w:rsidRDefault="007E4D9C" w:rsidP="008F1A3C">
      <w:r>
        <w:t>Gerade wegen ihrer Fähigkeit ein Flüssigkeitsreservoir anzulegen, sollten die biokompatiblen Kontaktlinsen laut Produktmanager Detlef Garlipp mit Perfect Aqua Plus gepflegt werden: „Perfect Contact Lenses unterstützen das Auge bei Bedarf mit der in ihnen gespeicherten Flüssigkeit. Daher sollte man sie nur mit hochwerti</w:t>
      </w:r>
      <w:r w:rsidR="004E7331">
        <w:softHyphen/>
      </w:r>
      <w:r>
        <w:t>gen Substanzen pflegen – und die enthält Perfect Aqua Plus.“</w:t>
      </w:r>
      <w:r w:rsidR="008F1A3C" w:rsidRPr="008F1A3C">
        <w:t xml:space="preserve"> </w:t>
      </w:r>
    </w:p>
    <w:p w14:paraId="79850D9F" w14:textId="77777777" w:rsidR="008F1A3C" w:rsidRDefault="008F1A3C" w:rsidP="008F1A3C"/>
    <w:p w14:paraId="00687D62" w14:textId="77777777" w:rsidR="008F1A3C" w:rsidRDefault="008F1A3C" w:rsidP="008F1A3C"/>
    <w:p w14:paraId="439ECC61" w14:textId="77777777" w:rsidR="008F1A3C" w:rsidRDefault="008F1A3C" w:rsidP="008F1A3C">
      <w:pPr>
        <w:pStyle w:val="berschrift5"/>
      </w:pPr>
      <w:r>
        <w:t>MPG&amp;E Handel und Service GmbH</w:t>
      </w:r>
    </w:p>
    <w:p w14:paraId="3E136C6C" w14:textId="77777777" w:rsidR="008F1A3C" w:rsidRDefault="008F1A3C" w:rsidP="008F1A3C">
      <w:r>
        <w:t>Die MPG&amp;E Handel und Service GmbH mit Sitz in Bordesholm hat sich auf den Vertrieb von Kontaktlinsen und Pflegemitteln in Pre</w:t>
      </w:r>
      <w:r w:rsidR="004E7331">
        <w:softHyphen/>
      </w:r>
      <w:r>
        <w:t xml:space="preserve">mium-Qualität spezialisiert. Das Unternehmen versteht sich als unabhängiger Vertriebspartner, der Augenoptiker und Augenärzte mit qualitativ hochwertigen Produkten aus aller Welt versorgt und sie außerdem bei der Betreuung ihrer Kunden und Patienten unterstützt. </w:t>
      </w:r>
    </w:p>
    <w:p w14:paraId="0A334288" w14:textId="77777777" w:rsidR="008F1A3C" w:rsidRDefault="008F1A3C" w:rsidP="008F1A3C"/>
    <w:p w14:paraId="6B8BFFF8" w14:textId="77777777" w:rsidR="008F1A3C" w:rsidRDefault="008F1A3C" w:rsidP="008F1A3C">
      <w:r>
        <w:t>Ein besonderes Augenmerk richten die norddeutschen Kontakt</w:t>
      </w:r>
      <w:r w:rsidR="004E7331">
        <w:softHyphen/>
      </w:r>
      <w:r>
        <w:t>linsenexperten darauf, internationale Branchentrends frühzeitig zu erkennen. „Wir bieten innovative Produkte, die höchste medizini</w:t>
      </w:r>
      <w:r w:rsidR="004E7331">
        <w:softHyphen/>
      </w:r>
      <w:r>
        <w:t>sche Standards erfüllen – das ist unser Anspruch“, so Geschäfts</w:t>
      </w:r>
      <w:r w:rsidR="004E7331">
        <w:softHyphen/>
      </w:r>
      <w:r>
        <w:t>führer Volker Grahl. Mit seinem Vollsortiment innovativer Kontakt</w:t>
      </w:r>
      <w:r w:rsidR="004E7331">
        <w:softHyphen/>
      </w:r>
      <w:r>
        <w:t>linsen und maßgeschneiderter Pflegesysteme bietet das Unter</w:t>
      </w:r>
      <w:r w:rsidR="004E7331">
        <w:softHyphen/>
      </w:r>
      <w:r>
        <w:t>nehmen ein breites Spektrum medizinischer Qualität an. Endverbraucher können die Produkte über Augenärzte und Augenoptiker beziehen.</w:t>
      </w:r>
    </w:p>
    <w:p w14:paraId="74E7BF82" w14:textId="77777777" w:rsidR="008F1A3C" w:rsidRDefault="008F1A3C" w:rsidP="008F1A3C"/>
    <w:p w14:paraId="79AAC626" w14:textId="77777777" w:rsidR="005F4712" w:rsidRDefault="005F4712" w:rsidP="005F4712">
      <w:r>
        <w:t>Stand: Juli 2007</w:t>
      </w:r>
    </w:p>
    <w:p w14:paraId="27809D9C" w14:textId="77777777" w:rsidR="005F4712" w:rsidRDefault="005F4712" w:rsidP="005F4712"/>
    <w:p w14:paraId="0C2B429E" w14:textId="77777777" w:rsidR="005F4712" w:rsidRDefault="005F4712" w:rsidP="005F4712"/>
    <w:p w14:paraId="72A74BD0" w14:textId="77777777" w:rsidR="005F4712" w:rsidRDefault="005F4712" w:rsidP="005F4712">
      <w:pPr>
        <w:pStyle w:val="berschrift5"/>
      </w:pPr>
      <w:r>
        <w:t>Pressekontakt</w:t>
      </w:r>
    </w:p>
    <w:p w14:paraId="17144F0B" w14:textId="77777777" w:rsidR="005F4712" w:rsidRDefault="005F4712" w:rsidP="005F4712"/>
    <w:tbl>
      <w:tblPr>
        <w:tblW w:w="5000" w:type="pct"/>
        <w:tblCellMar>
          <w:left w:w="70" w:type="dxa"/>
          <w:right w:w="70" w:type="dxa"/>
        </w:tblCellMar>
        <w:tblLook w:val="0000" w:firstRow="0" w:lastRow="0" w:firstColumn="0" w:lastColumn="0" w:noHBand="0" w:noVBand="0"/>
      </w:tblPr>
      <w:tblGrid>
        <w:gridCol w:w="3115"/>
        <w:gridCol w:w="3120"/>
      </w:tblGrid>
      <w:tr w:rsidR="005F4712" w14:paraId="0A3FC54E" w14:textId="77777777" w:rsidTr="00E2144E">
        <w:tblPrEx>
          <w:tblCellMar>
            <w:top w:w="0" w:type="dxa"/>
            <w:bottom w:w="0" w:type="dxa"/>
          </w:tblCellMar>
        </w:tblPrEx>
        <w:trPr>
          <w:trHeight w:val="750"/>
        </w:trPr>
        <w:tc>
          <w:tcPr>
            <w:tcW w:w="3187" w:type="dxa"/>
          </w:tcPr>
          <w:p w14:paraId="012922CE" w14:textId="77777777" w:rsidR="005F4712" w:rsidRDefault="005F4712" w:rsidP="00E2144E">
            <w:r>
              <w:t xml:space="preserve">PR-Team MPG&amp;E </w:t>
            </w:r>
          </w:p>
          <w:p w14:paraId="2228E918" w14:textId="77777777" w:rsidR="005F4712" w:rsidRDefault="005F4712" w:rsidP="00E2144E">
            <w:r>
              <w:t>c/o ACIES Kommunikation</w:t>
            </w:r>
          </w:p>
          <w:p w14:paraId="1682F04D" w14:textId="77777777" w:rsidR="005F4712" w:rsidRDefault="005F4712" w:rsidP="00E2144E">
            <w:pPr>
              <w:rPr>
                <w:lang w:val="en-GB"/>
              </w:rPr>
            </w:pPr>
            <w:r>
              <w:rPr>
                <w:lang w:val="en-GB"/>
              </w:rPr>
              <w:t>Axel Ludwig</w:t>
            </w:r>
          </w:p>
        </w:tc>
        <w:tc>
          <w:tcPr>
            <w:tcW w:w="3188" w:type="dxa"/>
          </w:tcPr>
          <w:p w14:paraId="384969E4" w14:textId="77777777" w:rsidR="005F4712" w:rsidRDefault="005F4712" w:rsidP="00E2144E">
            <w:pPr>
              <w:rPr>
                <w:lang w:val="en-GB"/>
              </w:rPr>
            </w:pPr>
            <w:r>
              <w:rPr>
                <w:lang w:val="en-GB"/>
              </w:rPr>
              <w:t>Tel.: +49 (30) 23 63 67 - 23</w:t>
            </w:r>
          </w:p>
          <w:p w14:paraId="73701C97" w14:textId="77777777" w:rsidR="005F4712" w:rsidRDefault="005F4712" w:rsidP="00E2144E">
            <w:pPr>
              <w:rPr>
                <w:lang w:val="en-GB"/>
              </w:rPr>
            </w:pPr>
            <w:r>
              <w:rPr>
                <w:lang w:val="en-GB"/>
              </w:rPr>
              <w:t>Fax: +49 (30) 23 63 67 - 30</w:t>
            </w:r>
          </w:p>
          <w:p w14:paraId="2F05BD66" w14:textId="77777777" w:rsidR="005F4712" w:rsidRDefault="005F4712" w:rsidP="00E2144E">
            <w:pPr>
              <w:rPr>
                <w:lang w:val="en-GB"/>
              </w:rPr>
            </w:pPr>
            <w:r>
              <w:rPr>
                <w:lang w:val="en-GB"/>
              </w:rPr>
              <w:t xml:space="preserve">E-Mail: </w:t>
            </w:r>
            <w:hyperlink r:id="rId7" w:history="1">
              <w:r>
                <w:rPr>
                  <w:lang w:val="en-GB"/>
                </w:rPr>
                <w:t>mpge@acies.de</w:t>
              </w:r>
            </w:hyperlink>
            <w:r>
              <w:rPr>
                <w:lang w:val="en-GB"/>
              </w:rPr>
              <w:t xml:space="preserve"> </w:t>
            </w:r>
          </w:p>
        </w:tc>
      </w:tr>
    </w:tbl>
    <w:p w14:paraId="4B80ED3E" w14:textId="77777777" w:rsidR="005F4712" w:rsidRDefault="005F4712" w:rsidP="005F4712">
      <w:pPr>
        <w:rPr>
          <w:lang w:val="en-GB"/>
        </w:rPr>
      </w:pPr>
    </w:p>
    <w:p w14:paraId="2C1A4E4C" w14:textId="77777777" w:rsidR="005F4712" w:rsidRDefault="005F4712" w:rsidP="005F4712">
      <w:pPr>
        <w:jc w:val="left"/>
      </w:pPr>
      <w:r>
        <w:rPr>
          <w:b/>
        </w:rPr>
        <w:t>Pressetexte und -fotos zum Download:</w:t>
      </w:r>
      <w:r>
        <w:t xml:space="preserve"> </w:t>
      </w:r>
    </w:p>
    <w:p w14:paraId="083A8D3C" w14:textId="77777777" w:rsidR="007E4D9C" w:rsidRDefault="005F4712" w:rsidP="005F4712">
      <w:hyperlink r:id="rId8" w:history="1">
        <w:r>
          <w:t>www.mpge.de/presse</w:t>
        </w:r>
      </w:hyperlink>
    </w:p>
    <w:sectPr w:rsidR="007E4D9C">
      <w:headerReference w:type="default" r:id="rId9"/>
      <w:pgSz w:w="11906" w:h="16838"/>
      <w:pgMar w:top="1418" w:right="4253"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1393B" w14:textId="77777777" w:rsidR="0097599D" w:rsidRDefault="0097599D">
      <w:r>
        <w:separator/>
      </w:r>
    </w:p>
  </w:endnote>
  <w:endnote w:type="continuationSeparator" w:id="0">
    <w:p w14:paraId="68A9B25F" w14:textId="77777777" w:rsidR="0097599D" w:rsidRDefault="0097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57Cn">
    <w:panose1 w:val="020B0500000000000000"/>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8DF2F" w14:textId="77777777" w:rsidR="0097599D" w:rsidRDefault="0097599D">
      <w:r>
        <w:separator/>
      </w:r>
    </w:p>
  </w:footnote>
  <w:footnote w:type="continuationSeparator" w:id="0">
    <w:p w14:paraId="1C8EF405" w14:textId="77777777" w:rsidR="0097599D" w:rsidRDefault="00975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F2427" w14:textId="2ED08166" w:rsidR="007E4D9C" w:rsidRDefault="00E15F6F">
    <w:pPr>
      <w:pStyle w:val="Kopfzeile"/>
    </w:pPr>
    <w:r>
      <w:rPr>
        <w:noProof/>
      </w:rPr>
      <w:drawing>
        <wp:anchor distT="0" distB="0" distL="114300" distR="114300" simplePos="0" relativeHeight="251659264" behindDoc="0" locked="0" layoutInCell="1" allowOverlap="1" wp14:anchorId="1B240454" wp14:editId="6F9B2B14">
          <wp:simplePos x="0" y="0"/>
          <wp:positionH relativeFrom="column">
            <wp:posOffset>4637405</wp:posOffset>
          </wp:positionH>
          <wp:positionV relativeFrom="paragraph">
            <wp:posOffset>154940</wp:posOffset>
          </wp:positionV>
          <wp:extent cx="1552575" cy="40259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4025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BB6829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D1CC74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DCC82A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7CCD83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480EF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5A0D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8EC6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406F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EE016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4CA53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E468D"/>
    <w:multiLevelType w:val="hybridMultilevel"/>
    <w:tmpl w:val="85988B0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662056"/>
    <w:multiLevelType w:val="hybridMultilevel"/>
    <w:tmpl w:val="7ED67CD0"/>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DC155D"/>
    <w:multiLevelType w:val="hybridMultilevel"/>
    <w:tmpl w:val="982C7FD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62FA7"/>
    <w:multiLevelType w:val="hybridMultilevel"/>
    <w:tmpl w:val="BF02413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EF0A13"/>
    <w:multiLevelType w:val="hybridMultilevel"/>
    <w:tmpl w:val="682A8448"/>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CB386D"/>
    <w:multiLevelType w:val="hybridMultilevel"/>
    <w:tmpl w:val="FB42C8F6"/>
    <w:lvl w:ilvl="0" w:tplc="826CE582">
      <w:start w:val="1"/>
      <w:numFmt w:val="bullet"/>
      <w:lvlText w:val=""/>
      <w:lvlJc w:val="left"/>
      <w:pPr>
        <w:tabs>
          <w:tab w:val="num" w:pos="360"/>
        </w:tabs>
        <w:ind w:left="357" w:hanging="357"/>
      </w:pPr>
      <w:rPr>
        <w:rFonts w:ascii="Symbol" w:hAnsi="Symbol" w:hint="default"/>
        <w:color w:val="auto"/>
        <w:u w:color="FF0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0A7FE0"/>
    <w:multiLevelType w:val="hybridMultilevel"/>
    <w:tmpl w:val="ECF65C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0E193A"/>
    <w:multiLevelType w:val="hybridMultilevel"/>
    <w:tmpl w:val="1098106A"/>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746B42"/>
    <w:multiLevelType w:val="hybridMultilevel"/>
    <w:tmpl w:val="0DBE8B96"/>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BD6CE1"/>
    <w:multiLevelType w:val="hybridMultilevel"/>
    <w:tmpl w:val="770C8A8A"/>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6259E1"/>
    <w:multiLevelType w:val="hybridMultilevel"/>
    <w:tmpl w:val="8D7C3AA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B658A8"/>
    <w:multiLevelType w:val="hybridMultilevel"/>
    <w:tmpl w:val="FAD09A1A"/>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55540E"/>
    <w:multiLevelType w:val="hybridMultilevel"/>
    <w:tmpl w:val="E02A48D2"/>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1E734D"/>
    <w:multiLevelType w:val="hybridMultilevel"/>
    <w:tmpl w:val="610C7C5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F84EBF"/>
    <w:multiLevelType w:val="hybridMultilevel"/>
    <w:tmpl w:val="683E93C0"/>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7E259A"/>
    <w:multiLevelType w:val="hybridMultilevel"/>
    <w:tmpl w:val="A00C8F10"/>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3E1D54"/>
    <w:multiLevelType w:val="hybridMultilevel"/>
    <w:tmpl w:val="9C249422"/>
    <w:lvl w:ilvl="0" w:tplc="826CE582">
      <w:start w:val="1"/>
      <w:numFmt w:val="bullet"/>
      <w:lvlText w:val=""/>
      <w:lvlJc w:val="left"/>
      <w:pPr>
        <w:tabs>
          <w:tab w:val="num" w:pos="360"/>
        </w:tabs>
        <w:ind w:left="357" w:hanging="357"/>
      </w:pPr>
      <w:rPr>
        <w:rFonts w:ascii="Symbol" w:hAnsi="Symbol" w:hint="default"/>
        <w:color w:val="auto"/>
        <w:u w:color="FF0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196562"/>
    <w:multiLevelType w:val="hybridMultilevel"/>
    <w:tmpl w:val="7AA0B7A2"/>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A74C61"/>
    <w:multiLevelType w:val="hybridMultilevel"/>
    <w:tmpl w:val="C8760DD8"/>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AC7045"/>
    <w:multiLevelType w:val="hybridMultilevel"/>
    <w:tmpl w:val="A53C8DA0"/>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261601"/>
    <w:multiLevelType w:val="hybridMultilevel"/>
    <w:tmpl w:val="B48003D8"/>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723420"/>
    <w:multiLevelType w:val="hybridMultilevel"/>
    <w:tmpl w:val="C620712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6"/>
  </w:num>
  <w:num w:numId="3">
    <w:abstractNumId w:val="29"/>
  </w:num>
  <w:num w:numId="4">
    <w:abstractNumId w:val="24"/>
  </w:num>
  <w:num w:numId="5">
    <w:abstractNumId w:val="25"/>
  </w:num>
  <w:num w:numId="6">
    <w:abstractNumId w:val="18"/>
  </w:num>
  <w:num w:numId="7">
    <w:abstractNumId w:val="22"/>
  </w:num>
  <w:num w:numId="8">
    <w:abstractNumId w:val="19"/>
  </w:num>
  <w:num w:numId="9">
    <w:abstractNumId w:val="28"/>
  </w:num>
  <w:num w:numId="10">
    <w:abstractNumId w:val="13"/>
  </w:num>
  <w:num w:numId="11">
    <w:abstractNumId w:val="17"/>
  </w:num>
  <w:num w:numId="12">
    <w:abstractNumId w:val="21"/>
  </w:num>
  <w:num w:numId="13">
    <w:abstractNumId w:val="31"/>
  </w:num>
  <w:num w:numId="14">
    <w:abstractNumId w:val="20"/>
  </w:num>
  <w:num w:numId="15">
    <w:abstractNumId w:val="14"/>
  </w:num>
  <w:num w:numId="16">
    <w:abstractNumId w:val="11"/>
  </w:num>
  <w:num w:numId="17">
    <w:abstractNumId w:val="27"/>
  </w:num>
  <w:num w:numId="18">
    <w:abstractNumId w:val="10"/>
  </w:num>
  <w:num w:numId="19">
    <w:abstractNumId w:val="12"/>
  </w:num>
  <w:num w:numId="20">
    <w:abstractNumId w:val="3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D1F"/>
    <w:rsid w:val="000D6033"/>
    <w:rsid w:val="001D661B"/>
    <w:rsid w:val="002F097E"/>
    <w:rsid w:val="0041069E"/>
    <w:rsid w:val="004E7331"/>
    <w:rsid w:val="005F4712"/>
    <w:rsid w:val="00683FC9"/>
    <w:rsid w:val="007E4D9C"/>
    <w:rsid w:val="008F1A3C"/>
    <w:rsid w:val="00950455"/>
    <w:rsid w:val="00974FEE"/>
    <w:rsid w:val="0097599D"/>
    <w:rsid w:val="00AB6790"/>
    <w:rsid w:val="00BE6121"/>
    <w:rsid w:val="00C67D1F"/>
    <w:rsid w:val="00E15F6F"/>
    <w:rsid w:val="00E2144E"/>
    <w:rsid w:val="00ED04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7A43D3D"/>
  <w14:defaultImageDpi w14:val="0"/>
  <w15:docId w15:val="{4DAC15B2-60B3-4595-A48E-605F6E5D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utoRedefine/>
    <w:qFormat/>
    <w:pPr>
      <w:spacing w:after="0" w:line="240" w:lineRule="auto"/>
      <w:jc w:val="both"/>
    </w:pPr>
    <w:rPr>
      <w:rFonts w:ascii="Arial" w:hAnsi="Arial" w:cs="Arial"/>
      <w:sz w:val="21"/>
      <w:szCs w:val="20"/>
    </w:rPr>
  </w:style>
  <w:style w:type="paragraph" w:styleId="berschrift1">
    <w:name w:val="heading 1"/>
    <w:basedOn w:val="Standard"/>
    <w:next w:val="berschrift2"/>
    <w:link w:val="berschrift1Zchn"/>
    <w:autoRedefine/>
    <w:uiPriority w:val="99"/>
    <w:qFormat/>
    <w:pPr>
      <w:keepNext/>
      <w:spacing w:after="400"/>
      <w:ind w:right="-2"/>
      <w:jc w:val="left"/>
      <w:outlineLvl w:val="0"/>
    </w:pPr>
    <w:rPr>
      <w:b/>
      <w:kern w:val="28"/>
      <w:sz w:val="40"/>
      <w:szCs w:val="40"/>
    </w:rPr>
  </w:style>
  <w:style w:type="paragraph" w:styleId="berschrift2">
    <w:name w:val="heading 2"/>
    <w:basedOn w:val="Standard"/>
    <w:next w:val="Standard"/>
    <w:link w:val="berschrift2Zchn"/>
    <w:autoRedefine/>
    <w:uiPriority w:val="99"/>
    <w:qFormat/>
    <w:pPr>
      <w:keepNext/>
      <w:spacing w:after="440"/>
      <w:jc w:val="left"/>
      <w:outlineLvl w:val="1"/>
    </w:pPr>
    <w:rPr>
      <w:sz w:val="28"/>
      <w:szCs w:val="28"/>
    </w:rPr>
  </w:style>
  <w:style w:type="paragraph" w:styleId="berschrift3">
    <w:name w:val="heading 3"/>
    <w:basedOn w:val="Standard"/>
    <w:next w:val="Standard"/>
    <w:link w:val="berschrift3Zchn"/>
    <w:autoRedefine/>
    <w:uiPriority w:val="99"/>
    <w:qFormat/>
    <w:pPr>
      <w:keepNext/>
      <w:spacing w:after="720"/>
      <w:outlineLvl w:val="2"/>
    </w:pPr>
    <w:rPr>
      <w:sz w:val="36"/>
      <w:szCs w:val="36"/>
    </w:rPr>
  </w:style>
  <w:style w:type="paragraph" w:styleId="berschrift4">
    <w:name w:val="heading 4"/>
    <w:basedOn w:val="Standard"/>
    <w:next w:val="Standard"/>
    <w:link w:val="berschrift4Zchn"/>
    <w:uiPriority w:val="99"/>
    <w:qFormat/>
    <w:pPr>
      <w:keepNext/>
      <w:outlineLvl w:val="3"/>
    </w:pPr>
    <w:rPr>
      <w:b/>
    </w:rPr>
  </w:style>
  <w:style w:type="paragraph" w:styleId="berschrift5">
    <w:name w:val="heading 5"/>
    <w:basedOn w:val="Standard"/>
    <w:next w:val="Standard"/>
    <w:link w:val="berschrift5Zchn"/>
    <w:uiPriority w:val="99"/>
    <w:qFormat/>
    <w:pPr>
      <w:keepNext/>
      <w:jc w:val="left"/>
      <w:outlineLvl w:val="4"/>
    </w:pPr>
    <w:rPr>
      <w:b/>
      <w:sz w:val="24"/>
      <w:szCs w:val="24"/>
    </w:rPr>
  </w:style>
  <w:style w:type="paragraph" w:styleId="berschrift6">
    <w:name w:val="heading 6"/>
    <w:basedOn w:val="Standard"/>
    <w:next w:val="Standard"/>
    <w:link w:val="berschrift6Zchn"/>
    <w:uiPriority w:val="99"/>
    <w:qFormat/>
    <w:pPr>
      <w:keepNext/>
      <w:outlineLvl w:val="5"/>
    </w:pPr>
    <w:rPr>
      <w:b/>
    </w:rPr>
  </w:style>
  <w:style w:type="paragraph" w:styleId="berschrift7">
    <w:name w:val="heading 7"/>
    <w:basedOn w:val="Standard"/>
    <w:next w:val="Standard"/>
    <w:link w:val="berschrift7Zchn"/>
    <w:uiPriority w:val="99"/>
    <w:qFormat/>
    <w:pPr>
      <w:keepNext/>
      <w:outlineLvl w:val="6"/>
    </w:pPr>
    <w:rPr>
      <w:rFonts w:ascii="Frutiger 57Cn" w:hAnsi="Frutiger 57Cn"/>
      <w:b/>
      <w:color w:val="FF0000"/>
      <w:sz w:val="24"/>
    </w:rPr>
  </w:style>
  <w:style w:type="paragraph" w:styleId="berschrift8">
    <w:name w:val="heading 8"/>
    <w:basedOn w:val="Standard"/>
    <w:next w:val="Standard"/>
    <w:link w:val="berschrift8Zchn"/>
    <w:uiPriority w:val="99"/>
    <w:qFormat/>
    <w:pPr>
      <w:keepNext/>
      <w:outlineLvl w:val="7"/>
    </w:pPr>
    <w:rPr>
      <w:rFonts w:ascii="Frutiger 57Cn" w:hAnsi="Frutiger 57Cn"/>
      <w:b/>
      <w:sz w:val="24"/>
    </w:rPr>
  </w:style>
  <w:style w:type="character" w:default="1" w:styleId="Absatz-Standardschriftart">
    <w:name w:val="Default Paragraph Font"/>
    <w:uiPriority w:val="99"/>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Pr>
      <w:rFonts w:asciiTheme="minorHAnsi" w:eastAsiaTheme="minorEastAsia" w:hAnsiTheme="minorHAnsi" w:cstheme="minorBidi"/>
      <w:b/>
      <w:bCs/>
    </w:rPr>
  </w:style>
  <w:style w:type="character" w:customStyle="1" w:styleId="berschrift7Zchn">
    <w:name w:val="Überschrift 7 Zchn"/>
    <w:basedOn w:val="Absatz-Standardschriftart"/>
    <w:link w:val="berschrift7"/>
    <w:uiPriority w:val="9"/>
    <w:semiHidden/>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Pr>
      <w:rFonts w:asciiTheme="minorHAnsi" w:eastAsiaTheme="minorEastAsia" w:hAnsiTheme="minorHAnsi" w:cstheme="minorBidi"/>
      <w:i/>
      <w:iCs/>
      <w:sz w:val="24"/>
      <w:szCs w:val="24"/>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rPr>
      <w:rFonts w:ascii="Arial" w:hAnsi="Arial" w:cs="Arial"/>
      <w:sz w:val="21"/>
      <w:szCs w:val="20"/>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rPr>
      <w:rFonts w:ascii="Arial" w:hAnsi="Arial" w:cs="Arial"/>
      <w:sz w:val="21"/>
      <w:szCs w:val="20"/>
    </w:rPr>
  </w:style>
  <w:style w:type="character" w:styleId="Hyperlink">
    <w:name w:val="Hyperlink"/>
    <w:basedOn w:val="Absatz-Standardschriftart"/>
    <w:uiPriority w:val="99"/>
    <w:rPr>
      <w:rFonts w:cs="Times New Roman"/>
      <w:color w:val="0000FF"/>
      <w:u w:val="single"/>
    </w:rPr>
  </w:style>
  <w:style w:type="paragraph" w:styleId="Textkrper-Zeileneinzug">
    <w:name w:val="Body Text Indent"/>
    <w:basedOn w:val="Standard"/>
    <w:link w:val="Textkrper-ZeileneinzugZchn"/>
    <w:uiPriority w:val="99"/>
  </w:style>
  <w:style w:type="character" w:customStyle="1" w:styleId="Textkrper-ZeileneinzugZchn">
    <w:name w:val="Textkörper-Zeileneinzug Zchn"/>
    <w:basedOn w:val="Absatz-Standardschriftart"/>
    <w:link w:val="Textkrper-Zeileneinzug"/>
    <w:uiPriority w:val="99"/>
    <w:semiHidden/>
    <w:rPr>
      <w:rFonts w:ascii="Arial" w:hAnsi="Arial" w:cs="Arial"/>
      <w:sz w:val="21"/>
      <w:szCs w:val="20"/>
    </w:rPr>
  </w:style>
  <w:style w:type="paragraph" w:styleId="Textkrper2">
    <w:name w:val="Body Text 2"/>
    <w:basedOn w:val="Standard"/>
    <w:link w:val="Textkrper2Zchn"/>
    <w:uiPriority w:val="99"/>
    <w:pPr>
      <w:jc w:val="left"/>
    </w:pPr>
    <w:rPr>
      <w:b/>
      <w:bCs/>
    </w:rPr>
  </w:style>
  <w:style w:type="character" w:customStyle="1" w:styleId="Textkrper2Zchn">
    <w:name w:val="Textkörper 2 Zchn"/>
    <w:basedOn w:val="Absatz-Standardschriftart"/>
    <w:link w:val="Textkrper2"/>
    <w:uiPriority w:val="99"/>
    <w:semiHidden/>
    <w:rPr>
      <w:rFonts w:ascii="Arial" w:hAnsi="Arial" w:cs="Arial"/>
      <w:sz w:val="21"/>
      <w:szCs w:val="20"/>
    </w:rPr>
  </w:style>
  <w:style w:type="paragraph" w:styleId="Textkrper-Einzug2">
    <w:name w:val="Body Text Indent 2"/>
    <w:basedOn w:val="Standard"/>
    <w:link w:val="Textkrper-Einzug2Zchn"/>
    <w:uiPriority w:val="99"/>
    <w:rPr>
      <w:b/>
    </w:rPr>
  </w:style>
  <w:style w:type="character" w:customStyle="1" w:styleId="Textkrper-Einzug2Zchn">
    <w:name w:val="Textkörper-Einzug 2 Zchn"/>
    <w:basedOn w:val="Absatz-Standardschriftart"/>
    <w:link w:val="Textkrper-Einzug2"/>
    <w:uiPriority w:val="99"/>
    <w:semiHidden/>
    <w:rPr>
      <w:rFonts w:ascii="Arial" w:hAnsi="Arial" w:cs="Arial"/>
      <w:sz w:val="21"/>
      <w:szCs w:val="20"/>
    </w:rPr>
  </w:style>
  <w:style w:type="paragraph" w:styleId="Textkrper">
    <w:name w:val="Body Text"/>
    <w:basedOn w:val="Standard"/>
    <w:link w:val="TextkrperZchn"/>
    <w:uiPriority w:val="99"/>
    <w:rPr>
      <w:b/>
    </w:rPr>
  </w:style>
  <w:style w:type="character" w:customStyle="1" w:styleId="TextkrperZchn">
    <w:name w:val="Textkörper Zchn"/>
    <w:basedOn w:val="Absatz-Standardschriftart"/>
    <w:link w:val="Textkrper"/>
    <w:uiPriority w:val="99"/>
    <w:semiHidden/>
    <w:rPr>
      <w:rFonts w:ascii="Arial" w:hAnsi="Arial" w:cs="Arial"/>
      <w:sz w:val="21"/>
      <w:szCs w:val="20"/>
    </w:rPr>
  </w:style>
  <w:style w:type="paragraph" w:styleId="Textkrper3">
    <w:name w:val="Body Text 3"/>
    <w:basedOn w:val="Standard"/>
    <w:link w:val="Textkrper3Zchn"/>
    <w:uiPriority w:val="99"/>
    <w:rPr>
      <w:color w:val="FF0000"/>
    </w:rPr>
  </w:style>
  <w:style w:type="character" w:customStyle="1" w:styleId="Textkrper3Zchn">
    <w:name w:val="Textkörper 3 Zchn"/>
    <w:basedOn w:val="Absatz-Standardschriftart"/>
    <w:link w:val="Textkrper3"/>
    <w:uiPriority w:val="99"/>
    <w:semiHidden/>
    <w:rPr>
      <w:rFonts w:ascii="Arial" w:hAnsi="Arial" w:cs="Arial"/>
      <w:sz w:val="16"/>
      <w:szCs w:val="16"/>
    </w:rPr>
  </w:style>
  <w:style w:type="paragraph" w:styleId="Dokumentstruktur">
    <w:name w:val="Document Map"/>
    <w:basedOn w:val="Standard"/>
    <w:link w:val="DokumentstrukturZchn"/>
    <w:uiPriority w:val="99"/>
    <w:semiHidden/>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rPr>
      <w:rFonts w:ascii="Segoe UI" w:hAnsi="Segoe UI" w:cs="Segoe UI"/>
      <w:sz w:val="16"/>
      <w:szCs w:val="16"/>
    </w:rPr>
  </w:style>
  <w:style w:type="character" w:styleId="Besuch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41037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yperlink" Target="http://www.mpge.de/presse" TargetMode="External"/><Relationship Id="rId3" Type="http://schemas.openxmlformats.org/officeDocument/2006/relationships/settings" Target="settings.xml"/><Relationship Id="rId7" Type="http://schemas.openxmlformats.org/officeDocument/2006/relationships/hyperlink" Target="mailto:mpge@acie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MP%20-%20MPG&amp;E\_I%20N%20F%20O%20S__PR\_Vorlage_Pressemitteilungen_MPGE_ne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_Vorlage_Pressemitteilungen_MPGE_neu.dot</Template>
  <TotalTime>0</TotalTime>
  <Pages>2</Pages>
  <Words>618</Words>
  <Characters>3896</Characters>
  <Application>Microsoft Office Word</Application>
  <DocSecurity>0</DocSecurity>
  <Lines>32</Lines>
  <Paragraphs>9</Paragraphs>
  <ScaleCrop>false</ScaleCrop>
  <Company>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Schmidt</dc:creator>
  <cp:keywords/>
  <dc:description/>
  <cp:lastModifiedBy>Christian von Jakusch-Gostomski, ACIES</cp:lastModifiedBy>
  <cp:revision>2</cp:revision>
  <cp:lastPrinted>2007-01-23T10:26:00Z</cp:lastPrinted>
  <dcterms:created xsi:type="dcterms:W3CDTF">2020-06-25T13:29:00Z</dcterms:created>
  <dcterms:modified xsi:type="dcterms:W3CDTF">2020-06-25T13:29:00Z</dcterms:modified>
</cp:coreProperties>
</file>